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39DB" w14:textId="68E3713D" w:rsidR="00B63213" w:rsidRPr="00EE4B4C" w:rsidRDefault="00B63213" w:rsidP="00EE4B4C">
      <w:pPr>
        <w:pStyle w:val="Heading1"/>
        <w:jc w:val="center"/>
        <w:rPr>
          <w:b/>
          <w:color w:val="000000" w:themeColor="text1"/>
        </w:rPr>
      </w:pPr>
      <w:bookmarkStart w:id="0" w:name="_Toc470535786"/>
      <w:r w:rsidRPr="00EE4B4C">
        <w:rPr>
          <w:b/>
          <w:color w:val="000000" w:themeColor="text1"/>
        </w:rPr>
        <w:t>PROCEDURE FOR GEORGE B. HIGHTOWER TECHNICAL ACHIEVEMENT AWARD</w:t>
      </w:r>
      <w:bookmarkEnd w:id="0"/>
    </w:p>
    <w:p w14:paraId="009462A6" w14:textId="77777777" w:rsidR="00B63213" w:rsidRPr="00C65590" w:rsidRDefault="00B63213" w:rsidP="00B63213">
      <w:pPr>
        <w:rPr>
          <w:sz w:val="28"/>
        </w:rPr>
      </w:pPr>
    </w:p>
    <w:p w14:paraId="579936D8" w14:textId="77777777" w:rsidR="00B63213" w:rsidRPr="00CD105F" w:rsidRDefault="00B63213" w:rsidP="00B63213">
      <w:pPr>
        <w:pStyle w:val="BodyTextIndent"/>
        <w:ind w:left="720" w:hanging="720"/>
        <w:rPr>
          <w:b/>
          <w:szCs w:val="24"/>
        </w:rPr>
      </w:pPr>
      <w:r w:rsidRPr="00C65590">
        <w:rPr>
          <w:b/>
        </w:rPr>
        <w:t>1.</w:t>
      </w:r>
      <w:r w:rsidRPr="00CD105F">
        <w:rPr>
          <w:b/>
          <w:szCs w:val="24"/>
        </w:rPr>
        <w:t xml:space="preserve"> PURPOSE.</w:t>
      </w:r>
    </w:p>
    <w:p w14:paraId="2BD9F3AF" w14:textId="77777777" w:rsidR="00B63213" w:rsidRPr="00CD105F" w:rsidRDefault="00B63213" w:rsidP="00B63213">
      <w:pPr>
        <w:pStyle w:val="BodyTextIndent"/>
        <w:ind w:left="720" w:firstLine="0"/>
        <w:rPr>
          <w:szCs w:val="24"/>
        </w:rPr>
      </w:pPr>
      <w:r w:rsidRPr="00CD105F">
        <w:rPr>
          <w:szCs w:val="24"/>
        </w:rPr>
        <w:t xml:space="preserve">The purpose of the George B. Hightower Technical Achievement Award is to recognize annually an individual for excellence in volunteer service </w:t>
      </w:r>
      <w:proofErr w:type="gramStart"/>
      <w:r w:rsidRPr="00CD105F">
        <w:rPr>
          <w:szCs w:val="24"/>
        </w:rPr>
        <w:t>in the area of</w:t>
      </w:r>
      <w:proofErr w:type="gramEnd"/>
      <w:r w:rsidRPr="00CD105F">
        <w:rPr>
          <w:szCs w:val="24"/>
        </w:rPr>
        <w:t xml:space="preserve"> TC/TG/TRG technical leadership and contribution, which includes all TC, TG MTG, and TRG activities except for research and standards. The award will serve to heighten general membership awareness of, and interest in, Society activities at the TC/TG/TRG level.</w:t>
      </w:r>
    </w:p>
    <w:p w14:paraId="63663F23" w14:textId="77777777" w:rsidR="00B63213" w:rsidRPr="00CD105F" w:rsidRDefault="00B63213" w:rsidP="00B63213">
      <w:pPr>
        <w:pStyle w:val="BodyTextIndent"/>
        <w:ind w:left="720" w:firstLine="0"/>
        <w:rPr>
          <w:szCs w:val="24"/>
        </w:rPr>
      </w:pPr>
    </w:p>
    <w:p w14:paraId="64911541" w14:textId="77777777" w:rsidR="00B63213" w:rsidRPr="00CD105F" w:rsidRDefault="00B63213" w:rsidP="00B63213">
      <w:pPr>
        <w:pStyle w:val="BodyTextIndent"/>
        <w:ind w:left="720" w:firstLine="0"/>
        <w:rPr>
          <w:szCs w:val="24"/>
        </w:rPr>
      </w:pPr>
      <w:r w:rsidRPr="00CD105F">
        <w:rPr>
          <w:szCs w:val="24"/>
        </w:rPr>
        <w:t>George B. Hightower was an exceptional ASHRAE member. A member since 1938, he regularly attended Society meetings until his health began to fail. No other person has received more Society level awards than George B. Hightower. He received the ASHRAE-Alco Medal for Distinguished Public Service in 1974; became an ASHRAE Fellow in 1977; received the Distinguished Service Award in 1984; the Distinguished 50-Year Member Award in 1988; the Andrew T. Boggs Service Award in 1997; and the Louise and Bill Holladay Distinguished Fellow Award in 2000.</w:t>
      </w:r>
      <w:r w:rsidRPr="00CD105F">
        <w:rPr>
          <w:szCs w:val="24"/>
        </w:rPr>
        <w:br/>
      </w:r>
    </w:p>
    <w:p w14:paraId="2CE93BE7" w14:textId="77777777" w:rsidR="00B63213" w:rsidRPr="00CD105F" w:rsidRDefault="00B63213" w:rsidP="00B63213">
      <w:pPr>
        <w:pStyle w:val="BodyTextIndent"/>
        <w:ind w:left="720" w:hanging="720"/>
        <w:rPr>
          <w:szCs w:val="24"/>
        </w:rPr>
      </w:pPr>
      <w:r w:rsidRPr="00CD105F">
        <w:rPr>
          <w:b/>
          <w:szCs w:val="24"/>
        </w:rPr>
        <w:t xml:space="preserve">2. AWARD PRESENTATION. </w:t>
      </w:r>
      <w:r w:rsidRPr="00CD105F">
        <w:rPr>
          <w:b/>
          <w:szCs w:val="24"/>
        </w:rPr>
        <w:br/>
      </w:r>
      <w:r w:rsidRPr="00CD105F">
        <w:rPr>
          <w:szCs w:val="24"/>
        </w:rPr>
        <w:t>The George B. Hightower Technical Achievement Award is presented annually but may be omitted if a suitable candidate is not identified. The award will consist of an acrylic trophy with the recipient’s name and the year of the award etched into the face of the trophy. The award will be donated by the Atlanta Chapter, to which Mr. Hightower belonged.</w:t>
      </w:r>
    </w:p>
    <w:p w14:paraId="0AABC5DE" w14:textId="77777777" w:rsidR="00B63213" w:rsidRPr="00CD105F" w:rsidRDefault="00B63213" w:rsidP="00B63213">
      <w:pPr>
        <w:rPr>
          <w:sz w:val="24"/>
          <w:szCs w:val="24"/>
        </w:rPr>
      </w:pPr>
    </w:p>
    <w:p w14:paraId="7AD28AEB" w14:textId="77777777" w:rsidR="00B63213" w:rsidRPr="00CD105F" w:rsidRDefault="00B63213" w:rsidP="00B63213">
      <w:pPr>
        <w:pStyle w:val="BodyText"/>
        <w:numPr>
          <w:ilvl w:val="0"/>
          <w:numId w:val="1"/>
        </w:numPr>
        <w:jc w:val="left"/>
        <w:rPr>
          <w:b/>
          <w:szCs w:val="24"/>
        </w:rPr>
      </w:pPr>
      <w:r w:rsidRPr="00CD105F">
        <w:rPr>
          <w:b/>
          <w:szCs w:val="24"/>
        </w:rPr>
        <w:t>ELIGIBILITY.</w:t>
      </w:r>
    </w:p>
    <w:p w14:paraId="7A285F31" w14:textId="77777777" w:rsidR="00B63213" w:rsidRPr="00CD105F" w:rsidRDefault="00B63213" w:rsidP="00B63213">
      <w:pPr>
        <w:pStyle w:val="BodyText"/>
        <w:ind w:left="720"/>
        <w:jc w:val="left"/>
        <w:rPr>
          <w:szCs w:val="24"/>
        </w:rPr>
      </w:pPr>
      <w:r w:rsidRPr="00CD105F">
        <w:rPr>
          <w:szCs w:val="24"/>
        </w:rPr>
        <w:t xml:space="preserve">The award is open to ASHRAE TC/TG/TRG voting and corresponding members who meet the minimum point requirement detailed in Section 7. Technical Activities Committee (TAC) and Technology Council members or current TC and TG chairs of the nominating committee(s) are not eligible for receipt of the George B. Hightower Technical Achievement Award during the terms they serve on the respective committees, or positions. Past recipients of the award are not eligible. </w:t>
      </w:r>
    </w:p>
    <w:p w14:paraId="79D8C485" w14:textId="77777777" w:rsidR="00B63213" w:rsidRPr="00CD105F" w:rsidRDefault="00B63213" w:rsidP="00B63213">
      <w:pPr>
        <w:pStyle w:val="BodyText"/>
        <w:ind w:left="720"/>
        <w:jc w:val="left"/>
        <w:rPr>
          <w:szCs w:val="24"/>
        </w:rPr>
      </w:pPr>
    </w:p>
    <w:p w14:paraId="0BF82DE9" w14:textId="77777777" w:rsidR="00B63213" w:rsidRPr="00CD105F" w:rsidRDefault="00B63213" w:rsidP="00B63213">
      <w:pPr>
        <w:pStyle w:val="BodyText"/>
        <w:ind w:left="720"/>
        <w:jc w:val="left"/>
        <w:rPr>
          <w:szCs w:val="24"/>
        </w:rPr>
      </w:pPr>
      <w:r w:rsidRPr="00CD105F">
        <w:rPr>
          <w:szCs w:val="24"/>
        </w:rPr>
        <w:t>MTGs participate in the George B. Hightower award through one or more of the TCs/TGs that comprise the MTG.</w:t>
      </w:r>
    </w:p>
    <w:p w14:paraId="4B060668" w14:textId="77777777" w:rsidR="00B63213" w:rsidRPr="00CD105F" w:rsidRDefault="00B63213" w:rsidP="00B63213">
      <w:pPr>
        <w:rPr>
          <w:sz w:val="24"/>
          <w:szCs w:val="24"/>
        </w:rPr>
      </w:pPr>
    </w:p>
    <w:p w14:paraId="4130978D" w14:textId="77777777" w:rsidR="00B63213" w:rsidRPr="00CD105F" w:rsidRDefault="00B63213" w:rsidP="00B63213">
      <w:pPr>
        <w:pStyle w:val="BodyTextIndent"/>
        <w:ind w:left="720" w:hanging="720"/>
        <w:rPr>
          <w:b/>
          <w:szCs w:val="24"/>
        </w:rPr>
      </w:pPr>
      <w:r w:rsidRPr="00CD105F">
        <w:rPr>
          <w:b/>
          <w:szCs w:val="24"/>
        </w:rPr>
        <w:t>4. NOMINATION.</w:t>
      </w:r>
    </w:p>
    <w:p w14:paraId="0032D8EA" w14:textId="77777777" w:rsidR="00B63213" w:rsidRPr="00CD105F" w:rsidRDefault="00B63213" w:rsidP="00B63213">
      <w:pPr>
        <w:pStyle w:val="BodyTextIndent"/>
        <w:ind w:left="720" w:firstLine="0"/>
        <w:rPr>
          <w:szCs w:val="24"/>
        </w:rPr>
      </w:pPr>
      <w:r w:rsidRPr="00CD105F">
        <w:rPr>
          <w:szCs w:val="24"/>
        </w:rPr>
        <w:t xml:space="preserve">A nomination for the George B. Hightower Technical Achievement Award is made by a TC/TG/TRG chair completing a nomination form that confirms the eligibility and outlines the special contribution that the nominee has made to the work of the nominating committee(s) during the most recent four years. </w:t>
      </w:r>
    </w:p>
    <w:p w14:paraId="39B83092" w14:textId="77777777" w:rsidR="00B63213" w:rsidRPr="00CD105F" w:rsidRDefault="00B63213" w:rsidP="00B63213">
      <w:pPr>
        <w:pStyle w:val="BodyTextIndent"/>
        <w:ind w:left="720" w:firstLine="0"/>
        <w:rPr>
          <w:szCs w:val="24"/>
        </w:rPr>
      </w:pPr>
    </w:p>
    <w:p w14:paraId="6A2C2748" w14:textId="145C8263" w:rsidR="00B63213" w:rsidRPr="00CD105F" w:rsidRDefault="00B63213" w:rsidP="00B63213">
      <w:pPr>
        <w:pStyle w:val="BodyTextIndent"/>
        <w:ind w:left="720" w:firstLine="0"/>
        <w:rPr>
          <w:szCs w:val="24"/>
        </w:rPr>
      </w:pPr>
      <w:r w:rsidRPr="00CD105F">
        <w:rPr>
          <w:szCs w:val="24"/>
        </w:rPr>
        <w:t>The chair submits the nomination to the</w:t>
      </w:r>
      <w:r>
        <w:rPr>
          <w:szCs w:val="24"/>
        </w:rPr>
        <w:t xml:space="preserve"> lead</w:t>
      </w:r>
      <w:r w:rsidRPr="00CD105F">
        <w:rPr>
          <w:szCs w:val="24"/>
        </w:rPr>
        <w:t xml:space="preserve"> nominating committee’s TAC Section Head by </w:t>
      </w:r>
      <w:r w:rsidR="00360848">
        <w:rPr>
          <w:szCs w:val="24"/>
        </w:rPr>
        <w:t xml:space="preserve">December </w:t>
      </w:r>
      <w:r w:rsidRPr="00CD105F">
        <w:rPr>
          <w:szCs w:val="24"/>
        </w:rPr>
        <w:t xml:space="preserve">1.  </w:t>
      </w:r>
    </w:p>
    <w:p w14:paraId="3AEBE001" w14:textId="77777777" w:rsidR="00B63213" w:rsidRPr="00CD105F" w:rsidRDefault="00B63213" w:rsidP="00B63213">
      <w:pPr>
        <w:pStyle w:val="BodyTextIndent"/>
        <w:ind w:left="720" w:firstLine="0"/>
        <w:rPr>
          <w:szCs w:val="24"/>
        </w:rPr>
      </w:pPr>
    </w:p>
    <w:p w14:paraId="05FD60F5" w14:textId="77777777" w:rsidR="00B63213" w:rsidRDefault="00B63213" w:rsidP="00B63213">
      <w:pPr>
        <w:pStyle w:val="BodyTextIndent"/>
        <w:ind w:left="720" w:firstLine="0"/>
      </w:pPr>
    </w:p>
    <w:p w14:paraId="647D3B44" w14:textId="77777777" w:rsidR="00B63213" w:rsidRPr="00C65590" w:rsidRDefault="00B63213" w:rsidP="00B63213">
      <w:pPr>
        <w:pStyle w:val="BodyTextIndent"/>
      </w:pPr>
    </w:p>
    <w:p w14:paraId="33579C9C" w14:textId="77777777" w:rsidR="00B63213" w:rsidRPr="00C65590" w:rsidRDefault="00B63213" w:rsidP="00B63213">
      <w:pPr>
        <w:pStyle w:val="BodyTextIndent"/>
        <w:ind w:left="0" w:firstLine="0"/>
      </w:pPr>
    </w:p>
    <w:p w14:paraId="431FDEA5" w14:textId="77777777" w:rsidR="00B63213" w:rsidRPr="00C65590" w:rsidRDefault="00B63213" w:rsidP="00B63213">
      <w:pPr>
        <w:pStyle w:val="BodyTextIndent"/>
      </w:pPr>
    </w:p>
    <w:p w14:paraId="38AD2ED7" w14:textId="77777777" w:rsidR="00B63213" w:rsidRPr="00CD105F" w:rsidRDefault="00B63213" w:rsidP="00B63213">
      <w:pPr>
        <w:pStyle w:val="BlockText"/>
        <w:ind w:left="0" w:right="0" w:firstLine="0"/>
        <w:jc w:val="left"/>
        <w:rPr>
          <w:b/>
          <w:szCs w:val="24"/>
        </w:rPr>
      </w:pPr>
      <w:r w:rsidRPr="00C65590">
        <w:rPr>
          <w:b/>
        </w:rPr>
        <w:t xml:space="preserve">5. </w:t>
      </w:r>
      <w:r w:rsidRPr="00CD105F">
        <w:rPr>
          <w:b/>
          <w:szCs w:val="24"/>
        </w:rPr>
        <w:t>JUDGING</w:t>
      </w:r>
    </w:p>
    <w:p w14:paraId="66EAD235" w14:textId="77777777" w:rsidR="00B63213" w:rsidRDefault="00B63213" w:rsidP="00B63213">
      <w:pPr>
        <w:pStyle w:val="BodyText"/>
        <w:tabs>
          <w:tab w:val="left" w:pos="360"/>
        </w:tabs>
        <w:ind w:left="720"/>
        <w:jc w:val="left"/>
        <w:rPr>
          <w:szCs w:val="24"/>
        </w:rPr>
      </w:pPr>
      <w:r w:rsidRPr="00CD105F">
        <w:rPr>
          <w:szCs w:val="24"/>
        </w:rPr>
        <w:t>The TAC Section Head reviews all nominations received from their Section and forwards eligible nominees from that Section to TAC for its consideration at their Fall Meeting. Prior to the ASHRAE Winter Meeting, TAC shall recommend a candidate to the Honors and Awards Committee. The recommended candidate shall be chosen from all nominations that meet eligibility requirements as outlined under Section 7 Criteria for Selecting Recipients and approved by TAC. TAC shall consider award points and the explanation provided by the nominating TC/TG in its deliberations. TAC should also review the candidate’s ASHRAE online bio for verification of points.</w:t>
      </w:r>
    </w:p>
    <w:p w14:paraId="598F2EDE" w14:textId="77777777" w:rsidR="00B63213" w:rsidRPr="000C0761" w:rsidRDefault="00B63213" w:rsidP="00B63213">
      <w:pPr>
        <w:pStyle w:val="BodyText"/>
        <w:tabs>
          <w:tab w:val="left" w:pos="360"/>
        </w:tabs>
        <w:ind w:left="720"/>
        <w:jc w:val="left"/>
        <w:rPr>
          <w:szCs w:val="24"/>
        </w:rPr>
      </w:pPr>
      <w:r w:rsidRPr="000C0761">
        <w:rPr>
          <w:szCs w:val="24"/>
        </w:rPr>
        <w:t xml:space="preserve"> </w:t>
      </w:r>
    </w:p>
    <w:p w14:paraId="6505DEE7" w14:textId="77777777" w:rsidR="00B63213" w:rsidRPr="000C0761" w:rsidRDefault="00B63213" w:rsidP="00B63213">
      <w:pPr>
        <w:pStyle w:val="BodyText"/>
        <w:tabs>
          <w:tab w:val="left" w:pos="360"/>
        </w:tabs>
        <w:ind w:left="720"/>
        <w:jc w:val="left"/>
        <w:rPr>
          <w:szCs w:val="24"/>
        </w:rPr>
      </w:pPr>
      <w:r>
        <w:rPr>
          <w:szCs w:val="24"/>
        </w:rPr>
        <w:t xml:space="preserve">Because it is a ‘pass through award’, </w:t>
      </w:r>
      <w:r w:rsidRPr="000C0761">
        <w:rPr>
          <w:szCs w:val="24"/>
        </w:rPr>
        <w:t>TAC reports the name of the recipient to Technology Council as an information item</w:t>
      </w:r>
      <w:r>
        <w:rPr>
          <w:szCs w:val="24"/>
        </w:rPr>
        <w:t xml:space="preserve"> and</w:t>
      </w:r>
      <w:r w:rsidRPr="000C0761">
        <w:rPr>
          <w:szCs w:val="24"/>
        </w:rPr>
        <w:t xml:space="preserve"> sends the recommendation to H&amp;A who in turn recommends the name to Members Council for approval. </w:t>
      </w:r>
    </w:p>
    <w:p w14:paraId="2D451F1B" w14:textId="77777777" w:rsidR="00B63213" w:rsidRPr="00CD105F" w:rsidRDefault="00B63213" w:rsidP="00B63213">
      <w:pPr>
        <w:pStyle w:val="BodyTextIndent"/>
        <w:ind w:left="720" w:firstLine="0"/>
        <w:rPr>
          <w:szCs w:val="24"/>
        </w:rPr>
      </w:pPr>
    </w:p>
    <w:p w14:paraId="4FC72AD2" w14:textId="77777777" w:rsidR="00B63213" w:rsidRPr="00CD105F" w:rsidRDefault="00B63213" w:rsidP="00B63213">
      <w:pPr>
        <w:pStyle w:val="BodyTextIndent"/>
        <w:ind w:left="720" w:firstLine="0"/>
        <w:rPr>
          <w:szCs w:val="24"/>
        </w:rPr>
      </w:pPr>
      <w:r w:rsidRPr="00CD105F">
        <w:rPr>
          <w:b/>
          <w:szCs w:val="24"/>
        </w:rPr>
        <w:t>All</w:t>
      </w:r>
      <w:r w:rsidRPr="00CD105F">
        <w:rPr>
          <w:szCs w:val="24"/>
        </w:rPr>
        <w:t xml:space="preserve"> nominators (not just the winning nomination) are to be apprised of the person selected by the TAC chair no later than 60 days after the selection process has been completed.</w:t>
      </w:r>
    </w:p>
    <w:p w14:paraId="26C2963A" w14:textId="77777777" w:rsidR="00B63213" w:rsidRPr="00CD105F" w:rsidRDefault="00B63213" w:rsidP="00B63213">
      <w:pPr>
        <w:rPr>
          <w:sz w:val="24"/>
          <w:szCs w:val="24"/>
        </w:rPr>
      </w:pPr>
    </w:p>
    <w:p w14:paraId="120A040B" w14:textId="77777777" w:rsidR="00B63213" w:rsidRPr="00CD105F" w:rsidRDefault="00B63213" w:rsidP="00B63213">
      <w:pPr>
        <w:pStyle w:val="BodyText"/>
        <w:tabs>
          <w:tab w:val="left" w:pos="360"/>
        </w:tabs>
        <w:ind w:left="720" w:hanging="720"/>
        <w:jc w:val="left"/>
        <w:rPr>
          <w:szCs w:val="24"/>
        </w:rPr>
      </w:pPr>
      <w:r w:rsidRPr="00CD105F">
        <w:rPr>
          <w:b/>
          <w:szCs w:val="24"/>
        </w:rPr>
        <w:t>6.</w:t>
      </w:r>
      <w:r w:rsidRPr="00CD105F">
        <w:rPr>
          <w:b/>
          <w:szCs w:val="24"/>
        </w:rPr>
        <w:tab/>
        <w:t>PRESENTATION</w:t>
      </w:r>
      <w:r w:rsidRPr="00CD105F">
        <w:rPr>
          <w:b/>
          <w:szCs w:val="24"/>
        </w:rPr>
        <w:br/>
      </w:r>
      <w:r w:rsidRPr="00CD105F">
        <w:rPr>
          <w:szCs w:val="24"/>
        </w:rPr>
        <w:t>At the ASHRAE Annual Meeting, the George B. Hightower Technical Achievement</w:t>
      </w:r>
      <w:r w:rsidRPr="00CD105F">
        <w:rPr>
          <w:szCs w:val="24"/>
          <w:u w:val="double"/>
        </w:rPr>
        <w:t xml:space="preserve"> </w:t>
      </w:r>
      <w:r w:rsidRPr="00CD105F">
        <w:rPr>
          <w:szCs w:val="24"/>
        </w:rPr>
        <w:t>Award is presented during the recipient’s TC/TG/TRG meeting.</w:t>
      </w:r>
    </w:p>
    <w:p w14:paraId="2549CCB9" w14:textId="77777777" w:rsidR="00B63213" w:rsidRPr="00CD105F" w:rsidRDefault="00B63213" w:rsidP="00B63213">
      <w:pPr>
        <w:rPr>
          <w:sz w:val="24"/>
          <w:szCs w:val="24"/>
        </w:rPr>
      </w:pPr>
    </w:p>
    <w:p w14:paraId="1B3FADED" w14:textId="77777777" w:rsidR="00B63213" w:rsidRPr="00CD105F" w:rsidRDefault="00B63213" w:rsidP="00B63213">
      <w:pPr>
        <w:ind w:left="360" w:hanging="360"/>
        <w:rPr>
          <w:b/>
          <w:sz w:val="24"/>
          <w:szCs w:val="24"/>
        </w:rPr>
      </w:pPr>
      <w:r w:rsidRPr="00CD105F">
        <w:rPr>
          <w:b/>
          <w:sz w:val="24"/>
          <w:szCs w:val="24"/>
        </w:rPr>
        <w:t xml:space="preserve">7. </w:t>
      </w:r>
      <w:r w:rsidRPr="00CD105F">
        <w:rPr>
          <w:b/>
          <w:sz w:val="24"/>
          <w:szCs w:val="24"/>
        </w:rPr>
        <w:tab/>
        <w:t>PART I - ELIGIBILITY REQUIREMENTS</w:t>
      </w:r>
    </w:p>
    <w:p w14:paraId="750012F8" w14:textId="77777777" w:rsidR="00B63213" w:rsidRPr="00CD105F" w:rsidRDefault="00B63213" w:rsidP="00B63213">
      <w:pPr>
        <w:ind w:left="720"/>
        <w:rPr>
          <w:bCs/>
          <w:sz w:val="24"/>
          <w:szCs w:val="24"/>
        </w:rPr>
      </w:pPr>
      <w:r w:rsidRPr="00CD105F">
        <w:rPr>
          <w:bCs/>
          <w:sz w:val="24"/>
          <w:szCs w:val="24"/>
        </w:rPr>
        <w:t xml:space="preserve">7.1 Nominees must have earned a minimum of 10 points </w:t>
      </w:r>
      <w:r w:rsidRPr="00CD105F">
        <w:rPr>
          <w:b/>
          <w:bCs/>
          <w:sz w:val="24"/>
          <w:szCs w:val="24"/>
        </w:rPr>
        <w:t xml:space="preserve">during their career </w:t>
      </w:r>
      <w:r w:rsidRPr="00CD105F">
        <w:rPr>
          <w:bCs/>
          <w:sz w:val="24"/>
          <w:szCs w:val="24"/>
        </w:rPr>
        <w:t>on TC/TG/TRG/MTGs as defined below to be eligible for the award.</w:t>
      </w:r>
    </w:p>
    <w:p w14:paraId="1EE4A4F0" w14:textId="77777777" w:rsidR="00B63213" w:rsidRPr="00CD105F" w:rsidRDefault="00B63213" w:rsidP="00B63213">
      <w:pPr>
        <w:ind w:left="720"/>
        <w:rPr>
          <w:bCs/>
          <w:sz w:val="24"/>
          <w:szCs w:val="24"/>
        </w:rPr>
      </w:pPr>
      <w:r w:rsidRPr="00CD105F">
        <w:rPr>
          <w:bCs/>
          <w:sz w:val="24"/>
          <w:szCs w:val="24"/>
        </w:rPr>
        <w:t xml:space="preserve">7.2 If eligible, the award is given </w:t>
      </w:r>
      <w:r w:rsidRPr="00CD105F">
        <w:rPr>
          <w:b/>
          <w:bCs/>
          <w:sz w:val="24"/>
          <w:szCs w:val="24"/>
        </w:rPr>
        <w:t>based only on the most recent four years of service</w:t>
      </w:r>
      <w:r w:rsidRPr="00CD105F">
        <w:rPr>
          <w:bCs/>
          <w:sz w:val="24"/>
          <w:szCs w:val="24"/>
        </w:rPr>
        <w:t xml:space="preserve"> on TC/TG/TRG/</w:t>
      </w:r>
      <w:proofErr w:type="spellStart"/>
      <w:r w:rsidRPr="00CD105F">
        <w:rPr>
          <w:bCs/>
          <w:sz w:val="24"/>
          <w:szCs w:val="24"/>
        </w:rPr>
        <w:t>MTGs.</w:t>
      </w:r>
      <w:proofErr w:type="spellEnd"/>
      <w:r w:rsidRPr="00CD105F">
        <w:rPr>
          <w:bCs/>
          <w:sz w:val="24"/>
          <w:szCs w:val="24"/>
        </w:rPr>
        <w:t xml:space="preserve">  This service must be detailed in the explanation for it to be considered and is the actual basis for receiving of the award.</w:t>
      </w:r>
    </w:p>
    <w:p w14:paraId="449853F1" w14:textId="77777777" w:rsidR="00B63213" w:rsidRPr="00CD105F" w:rsidRDefault="00B63213" w:rsidP="00B63213">
      <w:pPr>
        <w:ind w:left="720"/>
        <w:rPr>
          <w:bCs/>
          <w:sz w:val="24"/>
          <w:szCs w:val="24"/>
        </w:rPr>
      </w:pPr>
    </w:p>
    <w:p w14:paraId="22D92CB4" w14:textId="77777777" w:rsidR="00B63213" w:rsidRPr="00CD105F" w:rsidRDefault="00B63213" w:rsidP="00B63213">
      <w:pPr>
        <w:ind w:left="720"/>
        <w:rPr>
          <w:bCs/>
          <w:sz w:val="24"/>
          <w:szCs w:val="24"/>
        </w:rPr>
      </w:pPr>
      <w:r w:rsidRPr="00CD105F">
        <w:rPr>
          <w:bCs/>
          <w:sz w:val="24"/>
          <w:szCs w:val="24"/>
        </w:rPr>
        <w:t>Eligibility points are defined as follows:</w:t>
      </w:r>
    </w:p>
    <w:p w14:paraId="0094BB4E" w14:textId="77777777" w:rsidR="00B63213" w:rsidRPr="00CD105F" w:rsidRDefault="00B63213" w:rsidP="00B63213">
      <w:pPr>
        <w:ind w:left="720"/>
        <w:rPr>
          <w:bCs/>
          <w:sz w:val="24"/>
          <w:szCs w:val="24"/>
        </w:rPr>
      </w:pPr>
    </w:p>
    <w:p w14:paraId="64E23E81" w14:textId="77777777" w:rsidR="00B63213" w:rsidRPr="00CD105F" w:rsidRDefault="00B63213" w:rsidP="00B63213">
      <w:pPr>
        <w:rPr>
          <w:sz w:val="24"/>
          <w:szCs w:val="24"/>
        </w:rPr>
      </w:pPr>
      <w:r w:rsidRPr="00CD105F">
        <w:rPr>
          <w:sz w:val="24"/>
          <w:szCs w:val="24"/>
        </w:rPr>
        <w:t>A “tour” is an appointment for 1 year.  Assignment to the same position for multiple years each count as a separate tour.</w:t>
      </w:r>
    </w:p>
    <w:p w14:paraId="5684CA48" w14:textId="77777777" w:rsidR="00B63213" w:rsidRPr="00CD105F" w:rsidRDefault="00B63213" w:rsidP="00B63213">
      <w:pPr>
        <w:rPr>
          <w:bCs/>
          <w:sz w:val="24"/>
          <w:szCs w:val="24"/>
        </w:rPr>
      </w:pPr>
    </w:p>
    <w:p w14:paraId="3F511548" w14:textId="77777777" w:rsidR="00B63213" w:rsidRPr="00CD105F" w:rsidRDefault="00B63213" w:rsidP="00B63213">
      <w:pPr>
        <w:ind w:firstLine="720"/>
        <w:rPr>
          <w:bCs/>
          <w:sz w:val="24"/>
          <w:szCs w:val="24"/>
        </w:rPr>
      </w:pPr>
      <w:r w:rsidRPr="00CD105F">
        <w:rPr>
          <w:bCs/>
          <w:sz w:val="24"/>
          <w:szCs w:val="24"/>
        </w:rPr>
        <w:t>A.</w:t>
      </w:r>
      <w:r w:rsidRPr="00CD105F">
        <w:rPr>
          <w:bCs/>
          <w:sz w:val="24"/>
          <w:szCs w:val="24"/>
        </w:rPr>
        <w:tab/>
        <w:t>Program Subcommittee</w:t>
      </w:r>
    </w:p>
    <w:p w14:paraId="24AA3EEE" w14:textId="77777777" w:rsidR="00B63213" w:rsidRPr="00CD105F" w:rsidRDefault="00B63213" w:rsidP="00B63213">
      <w:pPr>
        <w:numPr>
          <w:ilvl w:val="0"/>
          <w:numId w:val="2"/>
        </w:numPr>
        <w:rPr>
          <w:bCs/>
          <w:sz w:val="24"/>
          <w:szCs w:val="24"/>
        </w:rPr>
      </w:pPr>
      <w:r w:rsidRPr="00CD105F">
        <w:rPr>
          <w:bCs/>
          <w:sz w:val="24"/>
          <w:szCs w:val="24"/>
        </w:rPr>
        <w:t>Forum Moderator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½ point per forum</w:t>
      </w:r>
    </w:p>
    <w:p w14:paraId="323CE6C9" w14:textId="77777777" w:rsidR="00B63213" w:rsidRPr="00CD105F" w:rsidRDefault="00B63213" w:rsidP="00B63213">
      <w:pPr>
        <w:numPr>
          <w:ilvl w:val="0"/>
          <w:numId w:val="2"/>
        </w:numPr>
        <w:rPr>
          <w:bCs/>
          <w:sz w:val="24"/>
          <w:szCs w:val="24"/>
        </w:rPr>
      </w:pPr>
      <w:r w:rsidRPr="00CD105F">
        <w:rPr>
          <w:bCs/>
          <w:sz w:val="24"/>
          <w:szCs w:val="24"/>
        </w:rPr>
        <w:t>Seminar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seminar</w:t>
      </w:r>
    </w:p>
    <w:p w14:paraId="656E7AF1" w14:textId="77777777" w:rsidR="00B63213" w:rsidRPr="00CD105F" w:rsidRDefault="00B63213" w:rsidP="00B63213">
      <w:pPr>
        <w:numPr>
          <w:ilvl w:val="0"/>
          <w:numId w:val="2"/>
        </w:numPr>
        <w:rPr>
          <w:bCs/>
          <w:sz w:val="24"/>
          <w:szCs w:val="24"/>
        </w:rPr>
      </w:pPr>
      <w:r w:rsidRPr="00CD105F">
        <w:rPr>
          <w:bCs/>
          <w:sz w:val="24"/>
          <w:szCs w:val="24"/>
        </w:rPr>
        <w:t>Conference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session</w:t>
      </w:r>
    </w:p>
    <w:p w14:paraId="5A6F6C28" w14:textId="77777777" w:rsidR="00B63213" w:rsidRPr="00CD105F" w:rsidRDefault="00B63213" w:rsidP="00B63213">
      <w:pPr>
        <w:numPr>
          <w:ilvl w:val="0"/>
          <w:numId w:val="2"/>
        </w:numPr>
        <w:rPr>
          <w:bCs/>
          <w:sz w:val="24"/>
          <w:szCs w:val="24"/>
        </w:rPr>
      </w:pPr>
      <w:r w:rsidRPr="00CD105F">
        <w:rPr>
          <w:bCs/>
          <w:sz w:val="24"/>
          <w:szCs w:val="24"/>
        </w:rPr>
        <w:t>Technical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 xml:space="preserve">3 points per </w:t>
      </w:r>
      <w:proofErr w:type="spellStart"/>
      <w:r w:rsidRPr="00CD105F">
        <w:rPr>
          <w:bCs/>
          <w:sz w:val="24"/>
          <w:szCs w:val="24"/>
        </w:rPr>
        <w:t>sympos</w:t>
      </w:r>
      <w:proofErr w:type="spellEnd"/>
    </w:p>
    <w:p w14:paraId="7F9516FD" w14:textId="77777777" w:rsidR="00B63213" w:rsidRPr="00CD105F" w:rsidRDefault="00B63213" w:rsidP="00B63213">
      <w:pPr>
        <w:numPr>
          <w:ilvl w:val="0"/>
          <w:numId w:val="2"/>
        </w:numPr>
        <w:rPr>
          <w:bCs/>
          <w:sz w:val="24"/>
          <w:szCs w:val="24"/>
        </w:rPr>
      </w:pPr>
      <w:r w:rsidRPr="00CD105F">
        <w:rPr>
          <w:bCs/>
          <w:sz w:val="24"/>
          <w:szCs w:val="24"/>
        </w:rPr>
        <w:t>Subcommittee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159FEDA9" w14:textId="77777777" w:rsidR="00B63213" w:rsidRPr="00CD105F" w:rsidRDefault="00B63213" w:rsidP="00B63213">
      <w:pPr>
        <w:numPr>
          <w:ilvl w:val="0"/>
          <w:numId w:val="2"/>
        </w:numPr>
        <w:rPr>
          <w:bCs/>
          <w:sz w:val="24"/>
          <w:szCs w:val="24"/>
        </w:rPr>
      </w:pPr>
      <w:r w:rsidRPr="00CD105F">
        <w:rPr>
          <w:bCs/>
          <w:sz w:val="24"/>
          <w:szCs w:val="24"/>
        </w:rPr>
        <w:t>Subcommittee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336D28B7" w14:textId="77777777" w:rsidR="00B63213" w:rsidRPr="00CD105F" w:rsidRDefault="00B63213" w:rsidP="00B63213">
      <w:pPr>
        <w:ind w:left="1440"/>
        <w:rPr>
          <w:bCs/>
          <w:sz w:val="24"/>
          <w:szCs w:val="24"/>
        </w:rPr>
      </w:pPr>
    </w:p>
    <w:p w14:paraId="7DBFB06B" w14:textId="77777777" w:rsidR="00B63213" w:rsidRPr="00CD105F" w:rsidRDefault="00B63213" w:rsidP="00B63213">
      <w:pPr>
        <w:ind w:left="720"/>
        <w:rPr>
          <w:bCs/>
          <w:sz w:val="24"/>
          <w:szCs w:val="24"/>
        </w:rPr>
      </w:pPr>
      <w:r w:rsidRPr="00CD105F">
        <w:rPr>
          <w:bCs/>
          <w:sz w:val="24"/>
          <w:szCs w:val="24"/>
        </w:rPr>
        <w:t>B.</w:t>
      </w:r>
      <w:r w:rsidRPr="00CD105F">
        <w:rPr>
          <w:bCs/>
          <w:sz w:val="24"/>
          <w:szCs w:val="24"/>
        </w:rPr>
        <w:tab/>
        <w:t>Handbook Subcommittee</w:t>
      </w:r>
    </w:p>
    <w:p w14:paraId="3DE00510" w14:textId="77777777" w:rsidR="00B63213" w:rsidRPr="00CD105F" w:rsidRDefault="00B63213" w:rsidP="00B63213">
      <w:pPr>
        <w:tabs>
          <w:tab w:val="left" w:pos="1800"/>
        </w:tabs>
        <w:ind w:left="720" w:firstLine="720"/>
        <w:rPr>
          <w:bCs/>
          <w:sz w:val="24"/>
          <w:szCs w:val="24"/>
        </w:rPr>
      </w:pPr>
      <w:r w:rsidRPr="00CD105F">
        <w:rPr>
          <w:bCs/>
          <w:sz w:val="24"/>
          <w:szCs w:val="24"/>
        </w:rPr>
        <w:lastRenderedPageBreak/>
        <w:t xml:space="preserve">1. </w:t>
      </w:r>
      <w:r w:rsidRPr="00CD105F">
        <w:rPr>
          <w:bCs/>
          <w:sz w:val="24"/>
          <w:szCs w:val="24"/>
        </w:rPr>
        <w:tab/>
        <w:t>Chapter contributor/reviewer</w:t>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chapter</w:t>
      </w:r>
    </w:p>
    <w:p w14:paraId="562F0AF5" w14:textId="77777777" w:rsidR="00B63213" w:rsidRPr="00CD105F" w:rsidRDefault="00B63213" w:rsidP="00B63213">
      <w:pPr>
        <w:ind w:left="1800" w:hanging="360"/>
        <w:rPr>
          <w:bCs/>
          <w:sz w:val="24"/>
          <w:szCs w:val="24"/>
        </w:rPr>
      </w:pPr>
      <w:r w:rsidRPr="00CD105F">
        <w:rPr>
          <w:bCs/>
          <w:sz w:val="24"/>
          <w:szCs w:val="24"/>
        </w:rPr>
        <w:t>2.</w:t>
      </w:r>
      <w:r w:rsidRPr="00CD105F">
        <w:rPr>
          <w:bCs/>
          <w:sz w:val="24"/>
          <w:szCs w:val="24"/>
        </w:rPr>
        <w:tab/>
        <w:t>Chapter author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3 points per chapter</w:t>
      </w:r>
    </w:p>
    <w:p w14:paraId="65C4322B" w14:textId="77777777" w:rsidR="00B63213" w:rsidRPr="00CD105F" w:rsidRDefault="00B63213" w:rsidP="00B63213">
      <w:pPr>
        <w:ind w:left="1800" w:hanging="360"/>
        <w:rPr>
          <w:bCs/>
          <w:sz w:val="24"/>
          <w:szCs w:val="24"/>
        </w:rPr>
      </w:pPr>
      <w:r w:rsidRPr="00CD105F">
        <w:rPr>
          <w:bCs/>
          <w:sz w:val="24"/>
          <w:szCs w:val="24"/>
        </w:rPr>
        <w:t xml:space="preserve">3. </w:t>
      </w:r>
      <w:r w:rsidRPr="00CD105F">
        <w:rPr>
          <w:bCs/>
          <w:sz w:val="24"/>
          <w:szCs w:val="24"/>
        </w:rPr>
        <w:tab/>
        <w:t>Subcommittee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32C57B4E" w14:textId="77777777" w:rsidR="00B63213" w:rsidRPr="00CD105F" w:rsidRDefault="00B63213" w:rsidP="00B63213">
      <w:pPr>
        <w:ind w:left="1800" w:hanging="360"/>
        <w:rPr>
          <w:bCs/>
          <w:sz w:val="24"/>
          <w:szCs w:val="24"/>
        </w:rPr>
      </w:pPr>
      <w:r w:rsidRPr="00CD105F">
        <w:rPr>
          <w:bCs/>
          <w:sz w:val="24"/>
          <w:szCs w:val="24"/>
        </w:rPr>
        <w:t xml:space="preserve">4. </w:t>
      </w:r>
      <w:r w:rsidRPr="00CD105F">
        <w:rPr>
          <w:bCs/>
          <w:sz w:val="24"/>
          <w:szCs w:val="24"/>
        </w:rPr>
        <w:tab/>
        <w:t>Subcommittee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5D183773" w14:textId="77777777" w:rsidR="00B63213" w:rsidRPr="00CD105F" w:rsidRDefault="00B63213" w:rsidP="00B63213">
      <w:pPr>
        <w:rPr>
          <w:bCs/>
          <w:sz w:val="24"/>
          <w:szCs w:val="24"/>
        </w:rPr>
      </w:pPr>
    </w:p>
    <w:p w14:paraId="051427FF" w14:textId="77777777" w:rsidR="00B63213" w:rsidRPr="00CD105F" w:rsidRDefault="00B63213" w:rsidP="00B63213">
      <w:pPr>
        <w:ind w:left="720"/>
        <w:rPr>
          <w:bCs/>
          <w:sz w:val="24"/>
          <w:szCs w:val="24"/>
        </w:rPr>
      </w:pPr>
      <w:r w:rsidRPr="00CD105F">
        <w:rPr>
          <w:bCs/>
          <w:sz w:val="24"/>
          <w:szCs w:val="24"/>
        </w:rPr>
        <w:t>C.</w:t>
      </w:r>
      <w:r w:rsidRPr="00CD105F">
        <w:rPr>
          <w:bCs/>
          <w:sz w:val="24"/>
          <w:szCs w:val="24"/>
        </w:rPr>
        <w:tab/>
        <w:t>Technical Inquiries</w:t>
      </w:r>
    </w:p>
    <w:p w14:paraId="714F26B8" w14:textId="77777777" w:rsidR="00B63213" w:rsidRPr="00CD105F" w:rsidRDefault="00B63213" w:rsidP="00B63213">
      <w:pPr>
        <w:ind w:left="1800" w:hanging="360"/>
        <w:rPr>
          <w:bCs/>
          <w:sz w:val="24"/>
          <w:szCs w:val="24"/>
        </w:rPr>
      </w:pPr>
      <w:r w:rsidRPr="00CD105F">
        <w:rPr>
          <w:bCs/>
          <w:sz w:val="24"/>
          <w:szCs w:val="24"/>
        </w:rPr>
        <w:t xml:space="preserve">1. </w:t>
      </w:r>
      <w:r w:rsidRPr="00CD105F">
        <w:rPr>
          <w:bCs/>
          <w:sz w:val="24"/>
          <w:szCs w:val="24"/>
        </w:rPr>
        <w:tab/>
        <w:t>Respond to Question from Headquarters</w:t>
      </w:r>
      <w:r w:rsidRPr="00CD105F">
        <w:rPr>
          <w:bCs/>
          <w:sz w:val="24"/>
          <w:szCs w:val="24"/>
        </w:rPr>
        <w:tab/>
      </w:r>
      <w:r w:rsidRPr="00CD105F">
        <w:rPr>
          <w:bCs/>
          <w:sz w:val="24"/>
          <w:szCs w:val="24"/>
        </w:rPr>
        <w:tab/>
      </w:r>
      <w:r w:rsidRPr="00CD105F">
        <w:rPr>
          <w:bCs/>
          <w:sz w:val="24"/>
          <w:szCs w:val="24"/>
        </w:rPr>
        <w:tab/>
        <w:t>1/4 point per question</w:t>
      </w:r>
    </w:p>
    <w:p w14:paraId="048D4CD2" w14:textId="77777777" w:rsidR="00B63213" w:rsidRPr="00CD105F" w:rsidRDefault="00B63213" w:rsidP="00B63213">
      <w:pPr>
        <w:ind w:left="1800" w:hanging="360"/>
        <w:rPr>
          <w:bCs/>
          <w:sz w:val="24"/>
          <w:szCs w:val="24"/>
        </w:rPr>
      </w:pPr>
      <w:r w:rsidRPr="00CD105F">
        <w:rPr>
          <w:bCs/>
          <w:sz w:val="24"/>
          <w:szCs w:val="24"/>
        </w:rPr>
        <w:t xml:space="preserve">2. </w:t>
      </w:r>
      <w:r w:rsidRPr="00CD105F">
        <w:rPr>
          <w:bCs/>
          <w:sz w:val="24"/>
          <w:szCs w:val="24"/>
        </w:rPr>
        <w:tab/>
        <w:t>Author Frequently Asked Question</w:t>
      </w:r>
      <w:r w:rsidRPr="00CD105F">
        <w:rPr>
          <w:bCs/>
          <w:sz w:val="24"/>
          <w:szCs w:val="24"/>
        </w:rPr>
        <w:tab/>
      </w:r>
      <w:r w:rsidRPr="00CD105F">
        <w:rPr>
          <w:bCs/>
          <w:sz w:val="24"/>
          <w:szCs w:val="24"/>
        </w:rPr>
        <w:tab/>
      </w:r>
      <w:r w:rsidRPr="00CD105F">
        <w:rPr>
          <w:bCs/>
          <w:sz w:val="24"/>
          <w:szCs w:val="24"/>
        </w:rPr>
        <w:tab/>
        <w:t>1 point per question</w:t>
      </w:r>
    </w:p>
    <w:p w14:paraId="3BC8BE06" w14:textId="77777777" w:rsidR="00B63213" w:rsidRPr="00CD105F" w:rsidRDefault="00B63213" w:rsidP="00B63213">
      <w:pPr>
        <w:ind w:left="720"/>
        <w:rPr>
          <w:bCs/>
          <w:sz w:val="24"/>
          <w:szCs w:val="24"/>
        </w:rPr>
      </w:pPr>
    </w:p>
    <w:p w14:paraId="1F2ECCB1" w14:textId="77777777" w:rsidR="00B63213" w:rsidRPr="00CD105F" w:rsidRDefault="00B63213" w:rsidP="00EE4B4C">
      <w:pPr>
        <w:ind w:left="1440" w:hanging="720"/>
        <w:rPr>
          <w:bCs/>
          <w:sz w:val="24"/>
          <w:szCs w:val="24"/>
        </w:rPr>
      </w:pPr>
      <w:r w:rsidRPr="00CD105F">
        <w:rPr>
          <w:bCs/>
          <w:sz w:val="24"/>
          <w:szCs w:val="24"/>
        </w:rPr>
        <w:t>D.</w:t>
      </w:r>
      <w:r w:rsidRPr="00CD105F">
        <w:rPr>
          <w:bCs/>
          <w:sz w:val="24"/>
          <w:szCs w:val="24"/>
        </w:rPr>
        <w:tab/>
        <w:t>Accept Special Assignment from Chair</w:t>
      </w:r>
      <w:r w:rsidRPr="00CD105F">
        <w:rPr>
          <w:bCs/>
          <w:sz w:val="24"/>
          <w:szCs w:val="24"/>
        </w:rPr>
        <w:tab/>
      </w:r>
      <w:r w:rsidRPr="00CD105F">
        <w:rPr>
          <w:bCs/>
          <w:sz w:val="24"/>
          <w:szCs w:val="24"/>
        </w:rPr>
        <w:tab/>
      </w:r>
      <w:r w:rsidRPr="00CD105F">
        <w:rPr>
          <w:bCs/>
          <w:sz w:val="24"/>
          <w:szCs w:val="24"/>
        </w:rPr>
        <w:tab/>
        <w:t>Up to 3 points per assignment at Chair’s discretion.</w:t>
      </w:r>
    </w:p>
    <w:p w14:paraId="616F53FA" w14:textId="77777777" w:rsidR="00B63213" w:rsidRPr="00CD105F" w:rsidRDefault="00B63213" w:rsidP="00B63213">
      <w:pPr>
        <w:ind w:left="720"/>
        <w:rPr>
          <w:bCs/>
          <w:sz w:val="24"/>
          <w:szCs w:val="24"/>
        </w:rPr>
      </w:pPr>
    </w:p>
    <w:p w14:paraId="06F58813" w14:textId="77777777" w:rsidR="00B63213" w:rsidRPr="00CD105F" w:rsidRDefault="00B63213" w:rsidP="00B63213">
      <w:pPr>
        <w:ind w:left="720"/>
        <w:rPr>
          <w:sz w:val="24"/>
          <w:szCs w:val="24"/>
        </w:rPr>
      </w:pPr>
      <w:r w:rsidRPr="00CD105F">
        <w:rPr>
          <w:sz w:val="24"/>
          <w:szCs w:val="24"/>
        </w:rPr>
        <w:t>E.</w:t>
      </w:r>
      <w:r w:rsidRPr="00CD105F">
        <w:rPr>
          <w:sz w:val="24"/>
          <w:szCs w:val="24"/>
        </w:rPr>
        <w:tab/>
        <w:t>TC/TG/MTG/TRG Officers</w:t>
      </w:r>
    </w:p>
    <w:p w14:paraId="1471E3BF" w14:textId="77777777" w:rsidR="00B63213" w:rsidRPr="00CD105F" w:rsidRDefault="00B63213" w:rsidP="00B63213">
      <w:pPr>
        <w:ind w:left="1800" w:hanging="360"/>
        <w:rPr>
          <w:bCs/>
          <w:sz w:val="24"/>
          <w:szCs w:val="24"/>
        </w:rPr>
      </w:pPr>
      <w:r w:rsidRPr="00CD105F">
        <w:rPr>
          <w:bCs/>
          <w:sz w:val="24"/>
          <w:szCs w:val="24"/>
        </w:rPr>
        <w:t xml:space="preserve">1. </w:t>
      </w:r>
      <w:r w:rsidRPr="00CD105F">
        <w:rPr>
          <w:bCs/>
          <w:sz w:val="24"/>
          <w:szCs w:val="24"/>
        </w:rPr>
        <w:tab/>
        <w:t xml:space="preserve">ALI Coordinator </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703ADB9E" w14:textId="77777777" w:rsidR="00B63213" w:rsidRPr="00CD105F" w:rsidRDefault="00B63213" w:rsidP="00B63213">
      <w:pPr>
        <w:ind w:left="1800" w:hanging="360"/>
        <w:rPr>
          <w:bCs/>
          <w:sz w:val="24"/>
          <w:szCs w:val="24"/>
        </w:rPr>
      </w:pPr>
      <w:r w:rsidRPr="00CD105F">
        <w:rPr>
          <w:bCs/>
          <w:sz w:val="24"/>
          <w:szCs w:val="24"/>
        </w:rPr>
        <w:t xml:space="preserve">2. </w:t>
      </w:r>
      <w:r w:rsidRPr="00CD105F">
        <w:rPr>
          <w:bCs/>
          <w:sz w:val="24"/>
          <w:szCs w:val="24"/>
        </w:rPr>
        <w:tab/>
        <w:t>Webmaster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1D08364F" w14:textId="77777777" w:rsidR="00B63213" w:rsidRPr="00CD105F" w:rsidRDefault="00B63213" w:rsidP="00B63213">
      <w:pPr>
        <w:ind w:left="1800" w:hanging="360"/>
        <w:rPr>
          <w:bCs/>
          <w:sz w:val="24"/>
          <w:szCs w:val="24"/>
        </w:rPr>
      </w:pPr>
      <w:r w:rsidRPr="00CD105F">
        <w:rPr>
          <w:bCs/>
          <w:sz w:val="24"/>
          <w:szCs w:val="24"/>
        </w:rPr>
        <w:t>4.</w:t>
      </w:r>
      <w:r w:rsidRPr="00CD105F">
        <w:rPr>
          <w:bCs/>
          <w:sz w:val="24"/>
          <w:szCs w:val="24"/>
        </w:rPr>
        <w:tab/>
        <w:t>Secretary</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 per tour</w:t>
      </w:r>
    </w:p>
    <w:p w14:paraId="5F183C8E" w14:textId="77777777" w:rsidR="00B63213" w:rsidRPr="00CD105F" w:rsidRDefault="00B63213" w:rsidP="00B63213">
      <w:pPr>
        <w:tabs>
          <w:tab w:val="num" w:pos="1800"/>
        </w:tabs>
        <w:ind w:left="360" w:firstLine="1080"/>
        <w:rPr>
          <w:bCs/>
          <w:sz w:val="24"/>
          <w:szCs w:val="24"/>
        </w:rPr>
      </w:pPr>
      <w:r w:rsidRPr="00CD105F">
        <w:rPr>
          <w:bCs/>
          <w:sz w:val="24"/>
          <w:szCs w:val="24"/>
        </w:rPr>
        <w:t>5.</w:t>
      </w:r>
      <w:r w:rsidRPr="00CD105F">
        <w:rPr>
          <w:bCs/>
          <w:sz w:val="24"/>
          <w:szCs w:val="24"/>
        </w:rPr>
        <w:tab/>
        <w:t>Vice-Chair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 per tour</w:t>
      </w:r>
    </w:p>
    <w:p w14:paraId="3FD7F4D8" w14:textId="77777777" w:rsidR="00B63213" w:rsidRPr="00CD105F" w:rsidRDefault="00B63213" w:rsidP="00B63213">
      <w:pPr>
        <w:numPr>
          <w:ilvl w:val="0"/>
          <w:numId w:val="2"/>
        </w:numPr>
        <w:rPr>
          <w:bCs/>
          <w:sz w:val="24"/>
          <w:szCs w:val="24"/>
        </w:rPr>
      </w:pPr>
      <w:r w:rsidRPr="00CD105F">
        <w:rPr>
          <w:bCs/>
          <w:sz w:val="24"/>
          <w:szCs w:val="24"/>
        </w:rPr>
        <w:t>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3 points per tour</w:t>
      </w:r>
    </w:p>
    <w:p w14:paraId="5AD8D377" w14:textId="77777777" w:rsidR="00B63213" w:rsidRPr="00CD105F" w:rsidRDefault="00B63213" w:rsidP="00B63213">
      <w:pPr>
        <w:tabs>
          <w:tab w:val="num" w:pos="1800"/>
        </w:tabs>
        <w:ind w:left="1440"/>
        <w:rPr>
          <w:bCs/>
          <w:sz w:val="24"/>
          <w:szCs w:val="24"/>
        </w:rPr>
      </w:pPr>
    </w:p>
    <w:p w14:paraId="4B3563A2" w14:textId="77777777" w:rsidR="00B63213" w:rsidRPr="00CD105F" w:rsidRDefault="00B63213" w:rsidP="00B63213">
      <w:pPr>
        <w:ind w:firstLine="720"/>
        <w:rPr>
          <w:b/>
          <w:sz w:val="24"/>
          <w:szCs w:val="24"/>
        </w:rPr>
      </w:pPr>
      <w:r w:rsidRPr="00CD105F">
        <w:rPr>
          <w:bCs/>
          <w:sz w:val="24"/>
          <w:szCs w:val="24"/>
        </w:rPr>
        <w:t>F.</w:t>
      </w:r>
      <w:r w:rsidRPr="00CD105F">
        <w:rPr>
          <w:bCs/>
          <w:sz w:val="24"/>
          <w:szCs w:val="24"/>
        </w:rPr>
        <w:tab/>
        <w:t>MTG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5A3C0ACD" w14:textId="77777777" w:rsidR="00B63213" w:rsidRPr="00CD105F" w:rsidRDefault="00B63213" w:rsidP="00B63213">
      <w:pPr>
        <w:ind w:firstLine="720"/>
        <w:rPr>
          <w:b/>
          <w:sz w:val="24"/>
          <w:szCs w:val="24"/>
        </w:rPr>
      </w:pPr>
      <w:r w:rsidRPr="00CD105F">
        <w:rPr>
          <w:bCs/>
          <w:sz w:val="24"/>
          <w:szCs w:val="24"/>
        </w:rPr>
        <w:t>G.</w:t>
      </w:r>
      <w:r w:rsidRPr="00CD105F">
        <w:rPr>
          <w:bCs/>
          <w:sz w:val="24"/>
          <w:szCs w:val="24"/>
        </w:rPr>
        <w:tab/>
        <w:t>Inter-Society Liaison Appointed by TAC</w:t>
      </w:r>
      <w:r w:rsidRPr="00CD105F">
        <w:rPr>
          <w:bCs/>
          <w:sz w:val="24"/>
          <w:szCs w:val="24"/>
        </w:rPr>
        <w:tab/>
      </w:r>
      <w:r w:rsidRPr="00CD105F">
        <w:rPr>
          <w:bCs/>
          <w:sz w:val="24"/>
          <w:szCs w:val="24"/>
        </w:rPr>
        <w:tab/>
      </w:r>
      <w:r w:rsidRPr="00CD105F">
        <w:rPr>
          <w:bCs/>
          <w:sz w:val="24"/>
          <w:szCs w:val="24"/>
        </w:rPr>
        <w:tab/>
        <w:t>1 point per tour</w:t>
      </w:r>
    </w:p>
    <w:p w14:paraId="4C774937" w14:textId="77777777" w:rsidR="00B63213" w:rsidRPr="00CD105F" w:rsidRDefault="00B63213" w:rsidP="00B63213">
      <w:pPr>
        <w:jc w:val="right"/>
        <w:rPr>
          <w:b/>
          <w:sz w:val="24"/>
          <w:szCs w:val="24"/>
        </w:rPr>
      </w:pPr>
    </w:p>
    <w:p w14:paraId="1740AEA8" w14:textId="77777777" w:rsidR="00B63213" w:rsidRPr="00CD105F" w:rsidRDefault="00B63213" w:rsidP="00B63213">
      <w:pPr>
        <w:spacing w:line="360" w:lineRule="auto"/>
        <w:ind w:right="-187"/>
        <w:rPr>
          <w:sz w:val="24"/>
          <w:szCs w:val="24"/>
        </w:rPr>
      </w:pPr>
    </w:p>
    <w:p w14:paraId="2779172F" w14:textId="77777777" w:rsidR="00B63213" w:rsidRPr="00CD105F" w:rsidRDefault="00B63213" w:rsidP="00B63213">
      <w:pPr>
        <w:spacing w:line="360" w:lineRule="auto"/>
        <w:ind w:right="-187"/>
        <w:rPr>
          <w:sz w:val="24"/>
          <w:szCs w:val="24"/>
        </w:rPr>
      </w:pPr>
    </w:p>
    <w:p w14:paraId="6B7B29BB" w14:textId="0008449B" w:rsidR="00B63213" w:rsidRPr="00CD105F" w:rsidRDefault="00B63213" w:rsidP="00B63213">
      <w:pPr>
        <w:spacing w:line="360" w:lineRule="auto"/>
        <w:ind w:right="-187"/>
        <w:rPr>
          <w:sz w:val="24"/>
          <w:szCs w:val="24"/>
        </w:rPr>
      </w:pPr>
      <w:r w:rsidRPr="00CD105F">
        <w:rPr>
          <w:sz w:val="24"/>
          <w:szCs w:val="24"/>
        </w:rPr>
        <w:t xml:space="preserve">The form (HightowerAwardEligibilityForm_fillable_20161121.pdf) can be found </w:t>
      </w:r>
      <w:r>
        <w:rPr>
          <w:sz w:val="24"/>
          <w:szCs w:val="24"/>
        </w:rPr>
        <w:t xml:space="preserve">on the ASHRAE website at </w:t>
      </w:r>
      <w:r w:rsidR="00EE4B4C" w:rsidRPr="00EE4B4C">
        <w:rPr>
          <w:sz w:val="24"/>
          <w:szCs w:val="24"/>
        </w:rPr>
        <w:t>https://www.ashrae.org/standards-research--technology/technical-committees</w:t>
      </w:r>
      <w:r w:rsidR="00EE4B4C">
        <w:rPr>
          <w:sz w:val="24"/>
          <w:szCs w:val="24"/>
        </w:rPr>
        <w:t>.</w:t>
      </w:r>
    </w:p>
    <w:p w14:paraId="6EFCEBF5" w14:textId="77777777" w:rsidR="00B63213" w:rsidRPr="00CD105F" w:rsidRDefault="00B63213" w:rsidP="00B63213">
      <w:pPr>
        <w:rPr>
          <w:sz w:val="24"/>
          <w:szCs w:val="24"/>
        </w:rPr>
      </w:pPr>
    </w:p>
    <w:p w14:paraId="77F50E1C" w14:textId="77777777" w:rsidR="00B63213" w:rsidRPr="00CD105F" w:rsidRDefault="00B63213" w:rsidP="00B63213">
      <w:pPr>
        <w:pStyle w:val="ListParagraph"/>
        <w:numPr>
          <w:ilvl w:val="0"/>
          <w:numId w:val="2"/>
        </w:numPr>
        <w:tabs>
          <w:tab w:val="clear" w:pos="1800"/>
          <w:tab w:val="num" w:pos="720"/>
        </w:tabs>
        <w:ind w:left="724" w:hanging="724"/>
        <w:rPr>
          <w:rFonts w:ascii="Times New Roman" w:hAnsi="Times New Roman"/>
          <w:sz w:val="24"/>
          <w:szCs w:val="24"/>
        </w:rPr>
      </w:pPr>
      <w:r w:rsidRPr="00CD105F">
        <w:rPr>
          <w:rFonts w:ascii="Times New Roman" w:hAnsi="Times New Roman"/>
          <w:sz w:val="24"/>
          <w:szCs w:val="24"/>
        </w:rPr>
        <w:t>PART II – TECHNICAL LEADERSHIP AND CONTRIBUTION</w:t>
      </w:r>
    </w:p>
    <w:p w14:paraId="0F2B4EF9" w14:textId="77777777" w:rsidR="00B63213" w:rsidRPr="00CD105F" w:rsidRDefault="00B63213" w:rsidP="00B63213">
      <w:pPr>
        <w:pStyle w:val="ListParagraph"/>
        <w:ind w:left="724"/>
        <w:rPr>
          <w:rFonts w:ascii="Times New Roman" w:hAnsi="Times New Roman"/>
          <w:b/>
          <w:sz w:val="24"/>
          <w:szCs w:val="24"/>
        </w:rPr>
      </w:pPr>
      <w:r w:rsidRPr="00CD105F">
        <w:rPr>
          <w:rFonts w:ascii="Times New Roman" w:hAnsi="Times New Roman"/>
          <w:b/>
          <w:color w:val="FF0000"/>
          <w:sz w:val="24"/>
          <w:szCs w:val="24"/>
        </w:rPr>
        <w:t>This part determines the actual award winner.</w:t>
      </w:r>
    </w:p>
    <w:p w14:paraId="0B81513F" w14:textId="77777777" w:rsidR="00B63213" w:rsidRPr="00CD105F" w:rsidRDefault="00B63213" w:rsidP="00B63213">
      <w:pPr>
        <w:pStyle w:val="ListParagraph"/>
        <w:ind w:left="724"/>
        <w:rPr>
          <w:rFonts w:ascii="Times New Roman" w:hAnsi="Times New Roman"/>
          <w:sz w:val="24"/>
          <w:szCs w:val="24"/>
        </w:rPr>
      </w:pPr>
      <w:r w:rsidRPr="00CD105F">
        <w:rPr>
          <w:rFonts w:ascii="Times New Roman" w:hAnsi="Times New Roman"/>
          <w:sz w:val="24"/>
          <w:szCs w:val="24"/>
        </w:rPr>
        <w:t xml:space="preserve">Provide a </w:t>
      </w:r>
      <w:proofErr w:type="gramStart"/>
      <w:r w:rsidRPr="00CD105F">
        <w:rPr>
          <w:rFonts w:ascii="Times New Roman" w:hAnsi="Times New Roman"/>
          <w:sz w:val="24"/>
          <w:szCs w:val="24"/>
        </w:rPr>
        <w:t>one page</w:t>
      </w:r>
      <w:proofErr w:type="gramEnd"/>
      <w:r w:rsidRPr="00CD105F">
        <w:rPr>
          <w:rFonts w:ascii="Times New Roman" w:hAnsi="Times New Roman"/>
          <w:sz w:val="24"/>
          <w:szCs w:val="24"/>
        </w:rPr>
        <w:t xml:space="preserve"> explanation of the nominee’s outstanding technical leadership and contributions to the committee(s) </w:t>
      </w:r>
      <w:r w:rsidRPr="00CD105F">
        <w:rPr>
          <w:rFonts w:ascii="Times New Roman" w:hAnsi="Times New Roman"/>
          <w:b/>
          <w:sz w:val="24"/>
          <w:szCs w:val="24"/>
        </w:rPr>
        <w:t>during the past four years</w:t>
      </w:r>
      <w:r w:rsidRPr="00CD105F">
        <w:rPr>
          <w:rFonts w:ascii="Times New Roman" w:hAnsi="Times New Roman"/>
          <w:sz w:val="24"/>
          <w:szCs w:val="24"/>
        </w:rPr>
        <w:t xml:space="preserve"> including details on why you think this person deserves the award. (Research and standards activities are NOT to be considered even if done as part of a committee assignment.)</w:t>
      </w:r>
    </w:p>
    <w:p w14:paraId="7B16867F" w14:textId="77777777" w:rsidR="00B63213" w:rsidRPr="00CD105F" w:rsidRDefault="00B63213" w:rsidP="00B63213">
      <w:pPr>
        <w:rPr>
          <w:sz w:val="24"/>
          <w:szCs w:val="24"/>
        </w:rPr>
      </w:pPr>
    </w:p>
    <w:p w14:paraId="2A32A136" w14:textId="2D9DF66D" w:rsidR="00B63213" w:rsidRDefault="00B63213" w:rsidP="00B63213">
      <w:pPr>
        <w:rPr>
          <w:sz w:val="24"/>
          <w:szCs w:val="24"/>
        </w:rPr>
      </w:pPr>
      <w:r>
        <w:rPr>
          <w:sz w:val="24"/>
          <w:szCs w:val="24"/>
        </w:rPr>
        <w:t xml:space="preserve">SUBMIT NOMINATION FORM TO SECTION HEAD BY </w:t>
      </w:r>
      <w:r w:rsidR="00360848">
        <w:rPr>
          <w:sz w:val="24"/>
          <w:szCs w:val="24"/>
        </w:rPr>
        <w:t>DECEMBER</w:t>
      </w:r>
      <w:r>
        <w:rPr>
          <w:sz w:val="24"/>
          <w:szCs w:val="24"/>
        </w:rPr>
        <w:t xml:space="preserve"> 1.</w:t>
      </w:r>
    </w:p>
    <w:p w14:paraId="735F5DD2" w14:textId="77777777" w:rsidR="00EC05BC" w:rsidRDefault="00EC05BC"/>
    <w:sectPr w:rsidR="00EC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57747"/>
    <w:multiLevelType w:val="multilevel"/>
    <w:tmpl w:val="1A7ECD4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15:restartNumberingAfterBreak="0">
    <w:nsid w:val="65827548"/>
    <w:multiLevelType w:val="hybridMultilevel"/>
    <w:tmpl w:val="F418CC5E"/>
    <w:lvl w:ilvl="0" w:tplc="90B61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05737413">
    <w:abstractNumId w:val="0"/>
  </w:num>
  <w:num w:numId="2" w16cid:durableId="114288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13"/>
    <w:rsid w:val="002B4B1F"/>
    <w:rsid w:val="00360848"/>
    <w:rsid w:val="00B63213"/>
    <w:rsid w:val="00EA48E7"/>
    <w:rsid w:val="00EC05BC"/>
    <w:rsid w:val="00EE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FAF8"/>
  <w15:chartTrackingRefBased/>
  <w15:docId w15:val="{B8E64294-847D-428F-852B-CFED4D58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13"/>
    <w:pPr>
      <w:spacing w:after="0"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EA48E7"/>
    <w:pPr>
      <w:keepNext/>
      <w:keepLines/>
      <w:spacing w:before="240"/>
      <w:outlineLvl w:val="0"/>
    </w:pPr>
    <w:rPr>
      <w:rFonts w:eastAsiaTheme="majorEastAsia"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E7"/>
    <w:rPr>
      <w:rFonts w:ascii="Times New Roman" w:eastAsiaTheme="majorEastAsia" w:hAnsi="Times New Roman" w:cstheme="majorBidi"/>
      <w:color w:val="2E74B5" w:themeColor="accent1" w:themeShade="BF"/>
      <w:sz w:val="32"/>
      <w:szCs w:val="32"/>
    </w:rPr>
  </w:style>
  <w:style w:type="paragraph" w:styleId="BodyText">
    <w:name w:val="Body Text"/>
    <w:basedOn w:val="Normal"/>
    <w:link w:val="BodyTextChar"/>
    <w:rsid w:val="00B63213"/>
    <w:pPr>
      <w:jc w:val="both"/>
    </w:pPr>
    <w:rPr>
      <w:sz w:val="24"/>
    </w:rPr>
  </w:style>
  <w:style w:type="character" w:customStyle="1" w:styleId="BodyTextChar">
    <w:name w:val="Body Text Char"/>
    <w:basedOn w:val="DefaultParagraphFont"/>
    <w:link w:val="BodyText"/>
    <w:rsid w:val="00B63213"/>
    <w:rPr>
      <w:rFonts w:ascii="Times New Roman" w:eastAsia="Times New Roman" w:hAnsi="Times New Roman" w:cs="Times New Roman"/>
      <w:color w:val="auto"/>
      <w:sz w:val="24"/>
    </w:rPr>
  </w:style>
  <w:style w:type="paragraph" w:styleId="BlockText">
    <w:name w:val="Block Text"/>
    <w:basedOn w:val="Normal"/>
    <w:rsid w:val="00B63213"/>
    <w:pPr>
      <w:ind w:left="720" w:right="-180" w:hanging="720"/>
      <w:jc w:val="both"/>
    </w:pPr>
    <w:rPr>
      <w:sz w:val="24"/>
    </w:rPr>
  </w:style>
  <w:style w:type="paragraph" w:styleId="BodyTextIndent">
    <w:name w:val="Body Text Indent"/>
    <w:basedOn w:val="Normal"/>
    <w:link w:val="BodyTextIndentChar"/>
    <w:rsid w:val="00B63213"/>
    <w:pPr>
      <w:ind w:left="1530" w:hanging="810"/>
    </w:pPr>
    <w:rPr>
      <w:sz w:val="24"/>
    </w:rPr>
  </w:style>
  <w:style w:type="character" w:customStyle="1" w:styleId="BodyTextIndentChar">
    <w:name w:val="Body Text Indent Char"/>
    <w:basedOn w:val="DefaultParagraphFont"/>
    <w:link w:val="BodyTextIndent"/>
    <w:rsid w:val="00B63213"/>
    <w:rPr>
      <w:rFonts w:ascii="Times New Roman" w:eastAsia="Times New Roman" w:hAnsi="Times New Roman" w:cs="Times New Roman"/>
      <w:color w:val="auto"/>
      <w:sz w:val="24"/>
    </w:rPr>
  </w:style>
  <w:style w:type="character" w:styleId="CommentReference">
    <w:name w:val="annotation reference"/>
    <w:semiHidden/>
    <w:rsid w:val="00B63213"/>
    <w:rPr>
      <w:sz w:val="16"/>
      <w:szCs w:val="16"/>
    </w:rPr>
  </w:style>
  <w:style w:type="paragraph" w:styleId="CommentText">
    <w:name w:val="annotation text"/>
    <w:basedOn w:val="Normal"/>
    <w:link w:val="CommentTextChar"/>
    <w:semiHidden/>
    <w:rsid w:val="00B63213"/>
  </w:style>
  <w:style w:type="character" w:customStyle="1" w:styleId="CommentTextChar">
    <w:name w:val="Comment Text Char"/>
    <w:basedOn w:val="DefaultParagraphFont"/>
    <w:link w:val="CommentText"/>
    <w:semiHidden/>
    <w:rsid w:val="00B63213"/>
    <w:rPr>
      <w:rFonts w:ascii="Times New Roman" w:eastAsia="Times New Roman" w:hAnsi="Times New Roman" w:cs="Times New Roman"/>
      <w:color w:val="auto"/>
    </w:rPr>
  </w:style>
  <w:style w:type="paragraph" w:styleId="ListParagraph">
    <w:name w:val="List Paragraph"/>
    <w:basedOn w:val="Normal"/>
    <w:uiPriority w:val="34"/>
    <w:qFormat/>
    <w:rsid w:val="00B6321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63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13"/>
    <w:rPr>
      <w:rFonts w:ascii="Segoe UI" w:eastAsia="Times New Roman"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EE4B4C"/>
    <w:rPr>
      <w:b/>
      <w:bCs/>
    </w:rPr>
  </w:style>
  <w:style w:type="character" w:customStyle="1" w:styleId="CommentSubjectChar">
    <w:name w:val="Comment Subject Char"/>
    <w:basedOn w:val="CommentTextChar"/>
    <w:link w:val="CommentSubject"/>
    <w:uiPriority w:val="99"/>
    <w:semiHidden/>
    <w:rsid w:val="00EE4B4C"/>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29985-3444-4B0D-8850-6CFAFD3E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Tara</dc:creator>
  <cp:keywords/>
  <dc:description/>
  <cp:lastModifiedBy>Thomas, Tara</cp:lastModifiedBy>
  <cp:revision>2</cp:revision>
  <dcterms:created xsi:type="dcterms:W3CDTF">2025-08-14T13:09:00Z</dcterms:created>
  <dcterms:modified xsi:type="dcterms:W3CDTF">2025-08-14T13:09:00Z</dcterms:modified>
</cp:coreProperties>
</file>